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ALGEMENE VOORWAARDEN – </w:t>
      </w:r>
      <w:r w:rsidDel="00000000" w:rsidR="00000000" w:rsidRPr="00000000">
        <w:rPr>
          <w:b w:val="1"/>
          <w:rtl w:val="0"/>
        </w:rPr>
        <w:t xml:space="preserve">K</w:t>
      </w:r>
      <w:r w:rsidDel="00000000" w:rsidR="00000000" w:rsidRPr="00000000">
        <w:rPr>
          <w:rFonts w:ascii="Calibri" w:cs="Calibri" w:eastAsia="Calibri" w:hAnsi="Calibri"/>
          <w:b w:val="1"/>
          <w:color w:val="000000"/>
          <w:rtl w:val="0"/>
        </w:rPr>
        <w:t xml:space="preserve">ITESURFSCHOOL ZEELAND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sz w:val="20"/>
          <w:szCs w:val="20"/>
          <w:u w:val="none"/>
          <w:shd w:fill="auto" w:val="clear"/>
          <w:vertAlign w:val="baseline"/>
        </w:rPr>
      </w:pPr>
      <w:r w:rsidDel="00000000" w:rsidR="00000000" w:rsidRPr="00000000">
        <w:rPr>
          <w:rFonts w:ascii="Calibri" w:cs="Calibri" w:eastAsia="Calibri" w:hAnsi="Calibri"/>
          <w:b w:val="1"/>
          <w:i w:val="0"/>
          <w:smallCaps w:val="0"/>
          <w:strike w:val="0"/>
          <w:sz w:val="20"/>
          <w:szCs w:val="20"/>
          <w:u w:val="none"/>
          <w:shd w:fill="auto" w:val="clear"/>
          <w:vertAlign w:val="baseline"/>
          <w:rtl w:val="0"/>
        </w:rPr>
        <w:t xml:space="preserve">Artikel 1: Definities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Organisator: Kitesurfschool Zeeland VOF</w:t>
      </w: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die in de uitvoering van het bedrijf arrangementen, activiteiten en/of diensten aanbiedt.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Directie: zij die als directeuren van Kitesurfschool Zeeland staan ingeschreven bij de Kamer van Koophandel te Middelburg onder nummer 68456239.</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Vertegenwoordiger: degene die uit naam van de Organisator optreedt zoals trainer, instructeur, begeleider, supervisor, reis(bege)leider,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Opdrachtgever: de wederpartij van Organisator alsmede de uit hoofde van Opdrachtgever deelnemende personen.</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Leverancier: degene, niet zijnde opdrachtgever, die goederen, diensten, of andere op geld waardeerbare prestaties aan </w:t>
      </w:r>
      <w:r w:rsidDel="00000000" w:rsidR="00000000" w:rsidRPr="00000000">
        <w:rPr>
          <w:sz w:val="20"/>
          <w:szCs w:val="20"/>
          <w:rtl w:val="0"/>
        </w:rPr>
        <w:t xml:space="preserve">Organisator</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levert.</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Activiteiten: de door Organisator georganiseerde of aangeboden dienst en/of </w:t>
      </w:r>
      <w:r w:rsidDel="00000000" w:rsidR="00000000" w:rsidRPr="00000000">
        <w:rPr>
          <w:sz w:val="20"/>
          <w:szCs w:val="20"/>
          <w:rtl w:val="0"/>
        </w:rPr>
        <w:t xml:space="preserve">activiteiten</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of een combinatie daarvan. Kitesurfen, hydrofoilen, powerkiten, longboarden, skateboarden, stand-up-paddling, skimboarden, slacklinen, balance boarding, beachgames, yoga, windsurfen, </w:t>
      </w:r>
      <w:r w:rsidDel="00000000" w:rsidR="00000000" w:rsidRPr="00000000">
        <w:rPr>
          <w:sz w:val="20"/>
          <w:szCs w:val="20"/>
          <w:rtl w:val="0"/>
        </w:rPr>
        <w:t xml:space="preserve">windsurf foilen,</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wingfoilen,</w:t>
      </w:r>
      <w:r w:rsidDel="00000000" w:rsidR="00000000" w:rsidRPr="00000000">
        <w:rPr>
          <w:sz w:val="20"/>
          <w:szCs w:val="20"/>
          <w:rtl w:val="0"/>
        </w:rPr>
        <w:t xml:space="preserve"> wingsurfen, pumpfoilen, foilen achter de boot, </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wakeboarden.</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Arrangement: door de organisator bedrijfs- of beroepsmatig georganiseerde of aangeboden dienst of activiteit of combinatie van diensten of activiteiten, alsmede het bieden van faciliteiten. Deze diensten, activiteiten of faciliteiten kunnen bestaan uit de verhuur of verkoop van materiaal, het verzorgen van vervoer of activiteiten, het verzorgen van (verblijfs)accommodatie(s), het geven van instructie en het (laten) begeleiden van (delen van) een programma van activiteiten.</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Overeenkomst: de overeenkomst waarbij een organisator zich jegens een opdrachtgever verplicht tot het leveren van een arrangement.</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Deelnemer: ieder natuurlijk persoon die feitelijk deelneemt aan een activiteit/arrangement.</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Wederpartij: zowel opdrachtgever, deelnemer als leverancier.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Toepasselijkheid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Deze algemene voorwaarden maken deel uit van alle aanbiedingen, offertes en overeenkomsten met betrekking tot alle activiteiten georganiseerd door de organisator.</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toepasselijkheid van algemene voorwaarden van de klant wordt door de organisator uitdrukkelijk van de hand gewezen.</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aanvaardt de toepasselijkheid van deze voorwaarden door het aangaan van een overeenkomst met Organisator of het feitelijk deelnemen aan een arrangement of activiteit. De voorwaarden zijn eveneens van toepassing op alle overeenkomsten met Organisator, waarvoor bij de uitvoering door de Organisator derden worden ingeschakeld.</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Van deze algemene voorwaarden kan uitsluitend schriftelijk worden afgeweken.</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Indien een of meerdere der bepalingen in deze algemene voorwaarden nietig zijn of vernietigd mochten worden, blijven de overige bepalingen van deze algemene voorwaarden volledig van toepassing. Organisator en Opdrachtgever zullen alsdan in overleg treden teneinde nieuwe bepalingen ter vervanging van de nietige c.q. vernietigde bepalingen overeen te komen, waarbij indien en voor </w:t>
      </w:r>
      <w:r w:rsidDel="00000000" w:rsidR="00000000" w:rsidRPr="00000000">
        <w:rPr>
          <w:sz w:val="20"/>
          <w:szCs w:val="20"/>
          <w:rtl w:val="0"/>
        </w:rPr>
        <w:t xml:space="preserve">zover</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mogelijk het doel en de strekking van de oorspronkelijke bepaling in acht worden genomen.</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0"/>
          <w:szCs w:val="20"/>
        </w:rPr>
      </w:pPr>
      <w:r w:rsidDel="00000000" w:rsidR="00000000" w:rsidRPr="00000000">
        <w:rPr>
          <w:sz w:val="20"/>
          <w:szCs w:val="20"/>
          <w:rtl w:val="0"/>
        </w:rPr>
        <w:t xml:space="preserve">Door het aangaan van een overeenkomst of deelname aan een arrangement verklaart de opdrachtgever akkoord te gaan met de algemene voorwaarden van de organisator. Het niet betwisten van deze voorwaarden wordt gezien als aanvaarding ervan. Het niet naleven van deze voorwaarden kan leiden tot uitsluiting van deelname zonder recht op restitutie.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3: Totstandkoming en inhoud overeenkomst </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overeenkomst komt tot stand doordat de opdrachtgever mondeling (c.q. telefonisch) of schriftelijk het aanbod van de organisator aanvaardt. De opdrachtgever ontvangt van de organisator of het boekingskantoor een schriftelijke bevestiging van de overeenkomst.</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is verplicht bij de totstandkoming van de overeenkomst alle persoonlijke omstandigheden van zichzelf en/of degenen namens wie hij de overeenkomst aangaat aan de organisator te melden voor zover deze van invloed kunnen zijn op een goed verloop van het arrangement. Deze verplichting geldt met name voor alle relevante medische en conditionele bijzonderheden. </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De opdrachtgever kan desgewenst voorkeuren opgeven. De organisator zal hieraan </w:t>
      </w:r>
      <w:r w:rsidDel="00000000" w:rsidR="00000000" w:rsidRPr="00000000">
        <w:rPr>
          <w:sz w:val="20"/>
          <w:szCs w:val="20"/>
          <w:rtl w:val="0"/>
        </w:rPr>
        <w:t xml:space="preserve">tegemoetkomen</w:t>
      </w:r>
      <w:r w:rsidDel="00000000" w:rsidR="00000000" w:rsidRPr="00000000">
        <w:rPr>
          <w:sz w:val="20"/>
          <w:szCs w:val="20"/>
          <w:rtl w:val="0"/>
        </w:rPr>
        <w:t xml:space="preserve">,</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zover het in haar vermogen ligt.</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Wie namens een ander een overeenkomst aangaat is hoofdelijk aansprakelijk voor alle verplichtingen die uit die overeenkomst voortvloeien.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4: Aanbiedingen en offertes</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 aanbiedingen zijn vrijblijvend, tenzij in het aanbod een termijn voor aanvaarding is genoemd. De door de Organisator gemaakte offertes zijn vrijblijvend en zijn geldig gedurende 20 dagen, tenzij anders aangegeven. Gebruiker is slechts aan de offertes gebonden indien de aanvaarding hiervan door de Opdrachtgever schriftelijk binnen 20 dagen </w:t>
      </w:r>
      <w:r w:rsidDel="00000000" w:rsidR="00000000" w:rsidRPr="00000000">
        <w:rPr>
          <w:sz w:val="20"/>
          <w:szCs w:val="20"/>
          <w:rtl w:val="0"/>
        </w:rPr>
        <w:t xml:space="preserve">wordt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bevestigd of uit handelingen van Organisator is af te leiden dat er sprake is van een overeenkomst.</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prijzen in de genoemde aanbiedingen en offertes zijn inclusief omzetbelasting en andere heffingen van overheidswege, alsmede eventuele in het kader van de overeenkomst te maken kosten, waaronder kilometer- en vervoerskosten, tenzij anders aangegeven.</w:t>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organisator behoudt zich het recht voor tot 14 dagen voor aanvang de prijs met ten hoogste 15% te verhogen of te verlagen in verband met wijzigingen in onder meer personeelskosten, kosten van accommodatie etc. De organisator is verplicht deze prijswijziging zo spoedig mogelijk aan de opdrachtgever </w:t>
      </w:r>
      <w:r w:rsidDel="00000000" w:rsidR="00000000" w:rsidRPr="00000000">
        <w:rPr>
          <w:sz w:val="20"/>
          <w:szCs w:val="20"/>
          <w:rtl w:val="0"/>
        </w:rPr>
        <w:t xml:space="preserve">mee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te delen en te verklaren.</w:t>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de organisator besluit de prijs te verhogen heeft de opdrachtgever het recht de prijswijziging af te wijzen. De opdrachtgever dient de organisator zo spoedig mogelijk in kennis te stellen van zijn beslissing.</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Een samengestelde prijsopgave verplicht Organisator niet tot het verrichten van een gedeelte van de opdracht tegen een overeenkomstig deel van de opgegeven prijs. Aanbiedingen of offertes gelden niet automatisch voor toekomstige opdrachten.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5: Uitvoering van de overeenkomst</w:t>
      </w:r>
    </w:p>
    <w:p w:rsidR="00000000" w:rsidDel="00000000" w:rsidP="00000000" w:rsidRDefault="00000000" w:rsidRPr="00000000" w14:paraId="000000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Voor alle activiteiten geldt dat na arrangement bevestiging binnen 5 werkdagen, dan wel uiterlijk 5 werkdagen voor aanvang van het arrangement 100% van het geoffreerde bedrag dient te worden betaald op basis van de verzonden </w:t>
      </w:r>
      <w:r w:rsidDel="00000000" w:rsidR="00000000" w:rsidRPr="00000000">
        <w:rPr>
          <w:sz w:val="20"/>
          <w:szCs w:val="20"/>
          <w:rtl w:val="0"/>
        </w:rPr>
        <w:t xml:space="preserve">aanbetalingsfactuur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betalingsverzoek, tenzij uitdrukkelijk anders met de organisator is overeengekomen.</w:t>
      </w:r>
    </w:p>
    <w:p w:rsidR="00000000" w:rsidDel="00000000" w:rsidP="00000000" w:rsidRDefault="00000000" w:rsidRPr="00000000" w14:paraId="0000002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die niet tijdig betaalt, is van rechtswege in verzuim zonder dat een nadere ingebrekestelling is vereist. De organisator is in dit geval gerechtigd de overeenkomst te ontbinden of volledige nakoming te vorderen. De organisator is gerechtigd aanvullende schadevergoeding te vorderen voor alle ter zake van de overeenkomst reeds gemaakte kosten.</w:t>
      </w:r>
    </w:p>
    <w:p w:rsidR="00000000" w:rsidDel="00000000" w:rsidP="00000000" w:rsidRDefault="00000000" w:rsidRPr="00000000" w14:paraId="0000002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die niet tijdig betaalt is aan de organisator een rente verschuldigd van 1% rente per maand te vergoeden alsmede eventueel 15% buitengerechtelijke incassokosten met een minimum van €150,-. </w:t>
      </w:r>
    </w:p>
    <w:p w:rsidR="00000000" w:rsidDel="00000000" w:rsidP="00000000" w:rsidRDefault="00000000" w:rsidRPr="00000000" w14:paraId="0000002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Organisator is gerechtigd van deze annulerings-/betalingsvoorwaarden af te wijken.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6: Uitvoering van overeenkomst</w:t>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Organisator zal de overeenkomst naar beste inzicht en vermogen en overeenkomstig de eisen van goed vakmanschap uitvoeren.</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Organisator heeft het recht bepaalde (deel) activiteiten door derden te laten verrichten.</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draagt </w:t>
      </w:r>
      <w:r w:rsidDel="00000000" w:rsidR="00000000" w:rsidRPr="00000000">
        <w:rPr>
          <w:sz w:val="20"/>
          <w:szCs w:val="20"/>
          <w:rtl w:val="0"/>
        </w:rPr>
        <w:t xml:space="preserve">ervoor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zorg dat alle gegevens, waarvan Organisator aangeeft dat deze noodzakelijk zijn of waarvan de Opdrachtgever redelijkerwijs behoort te begrijpen dat deze noodzakelijk zijn voor het uitvoeren van de overeenkomst, tijdig aan Organisator worden verstrekt. Hieronder zijn tevens de persoonlijke omstandigheden begrepen </w:t>
      </w:r>
      <w:r w:rsidDel="00000000" w:rsidR="00000000" w:rsidRPr="00000000">
        <w:rPr>
          <w:sz w:val="20"/>
          <w:szCs w:val="20"/>
          <w:rtl w:val="0"/>
        </w:rPr>
        <w:t xml:space="preserve">van degene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die deelnemen aan de activiteit (m.n. relevante medische en conditionele bijzonderheden, alcohol en/of drugsgebruik, </w:t>
      </w:r>
      <w:r w:rsidDel="00000000" w:rsidR="00000000" w:rsidRPr="00000000">
        <w:rPr>
          <w:sz w:val="20"/>
          <w:szCs w:val="20"/>
          <w:rtl w:val="0"/>
        </w:rPr>
        <w:t xml:space="preserve">etc.).</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 basis van de door Opdrachtgever aan Organisator verstrekte gegevens is Organisator te allen tijde gerechtigd deelname door Opdrachtgever of daarvan deel uitmakende personen uit te sluiten. Voor zover noodzakelijk zal de overeenkomst voor dat gedeelte alsdan worden ontbonden, zonder dat er enig recht van Opdrachtgever op een schadevergoeding ontstaat.</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de voor de uitvoering van de overeenkomst benodigde gegevens niet tijdig aan Organisator zijn verstrekt, heeft de Organisator het recht de uitvoering van de overeenkomst op te schorten en de uit de vertraging voortvloeiende extra kosten volgens de gebruikelijke tarieven aan de Opdrachtgever in rekening te brengen.</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de uitvoering van de overeenkomst door redenen aan de zijde van Opdrachtgever is vertraagd dan heeft Organisator het recht de extra tijd naar rato van de overeenkomen uurprijs aan Opdrachtgever in rekening te brengen of de Activiteit/Arrangement in te korten zonder dat dit Opdrachtgever het recht geeft op enige restitutie of korting.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7: Inachtneming van de risico’s</w:t>
      </w:r>
    </w:p>
    <w:p w:rsidR="00000000" w:rsidDel="00000000" w:rsidP="00000000" w:rsidRDefault="00000000" w:rsidRPr="00000000" w14:paraId="0000003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Een </w:t>
      </w:r>
      <w:r w:rsidDel="00000000" w:rsidR="00000000" w:rsidRPr="00000000">
        <w:rPr>
          <w:sz w:val="20"/>
          <w:szCs w:val="20"/>
          <w:rtl w:val="0"/>
        </w:rPr>
        <w:t xml:space="preserve">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pdrachtgever die de bevestiging van de overeenkomst heeft ondertekend (of aangevinkt, of telefonisch dan wel per e-mail heeft bevestigd) verklaart kennis te hebben genomen van de eventuele moeilijkheidsgraad, zwaarte en risico’s van de activiteiten waaraan wordt deelgenomen, alsmede alle relevante medische en/of conditionele bijzonderheden te hebben gemeld. En iedere aangemelde deelnemer dient wat betreft de gezondheid en conditie in staat te zijn aan de activiteiten deel te nemen zonder daarbij zichzelf of anderen in gevaar te brengen.</w:t>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0"/>
          <w:szCs w:val="20"/>
        </w:rPr>
      </w:pPr>
      <w:r w:rsidDel="00000000" w:rsidR="00000000" w:rsidRPr="00000000">
        <w:rPr>
          <w:sz w:val="20"/>
          <w:szCs w:val="20"/>
          <w:rtl w:val="0"/>
        </w:rPr>
        <w:t xml:space="preserve">De Opdrachtgever is verplicht om voordat de activiteit begint het eigen risico formulier van Organisator te lezen, begrijpen en ondertekenen. Indien dit formulier niet ondertekend is, kan de activiteit niet plaatsvinden. Voor elke volwassenen die mee doet aan de activiteit is het verplicht om een eigen risico formulier te ondertekenen. Voor kinderen onder de 18 jaar moet het eigen risico formulier worden ondertekend door een volwassen ouder/verzorger.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color w:val="ff9900"/>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8: Wijzigingen of annuleringen van het activiteitenprogramma of de overeenkomst</w:t>
      </w:r>
    </w:p>
    <w:p w:rsidR="00000000" w:rsidDel="00000000" w:rsidP="00000000" w:rsidRDefault="00000000" w:rsidRPr="00000000" w14:paraId="0000003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organisator behoudt zich het recht voor wijzigingen aan te brengen in het programma of het programma niet door te laten gaan, door redenen gelegen in de eigen bedrijfsvoering, weersomstandigheden of bij derden. Organisator verplicht zich alsdan tot onmiddellijke kennisgeving aan de Opdrachtgever.</w:t>
      </w:r>
    </w:p>
    <w:p w:rsidR="00000000" w:rsidDel="00000000" w:rsidP="00000000" w:rsidRDefault="00000000" w:rsidRPr="00000000" w14:paraId="0000003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Bij annulering, zoals bedoeld in artikel 8.1 verplicht organisator zich tot het verplaatsen van de activiteit naar een andere datum of tijd. Dit gaat in overeenstemming met de Opdrachtgever. Er wordt geen restitutie van het betaalde bedrag gegeven. Activiteit/Arrangement is geldig tot 365 dagen na </w:t>
      </w:r>
      <w:r w:rsidDel="00000000" w:rsidR="00000000" w:rsidRPr="00000000">
        <w:rPr>
          <w:sz w:val="20"/>
          <w:szCs w:val="20"/>
          <w:rtl w:val="0"/>
        </w:rPr>
        <w:t xml:space="preserve">boeking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Annulering op korte termijn:</w:t>
      </w:r>
    </w:p>
    <w:p w:rsidR="00000000" w:rsidDel="00000000" w:rsidP="00000000" w:rsidRDefault="00000000" w:rsidRPr="00000000" w14:paraId="0000003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Ingeval Opdrachtgever een overeengekomen Activiteit/Arrangement meer dan 48 uur voorafgaande aan de Activiteit/Arrangement annuleert of </w:t>
      </w:r>
      <w:r w:rsidDel="00000000" w:rsidR="00000000" w:rsidRPr="00000000">
        <w:rPr>
          <w:sz w:val="20"/>
          <w:szCs w:val="20"/>
          <w:rtl w:val="0"/>
        </w:rPr>
        <w:t xml:space="preserve">wijzigt, dan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Opdrachtgever gehouden het resterende bedrag in volledigheid te voldoen aan de Organisator. Dit bedrag kan in zijn volledigheid (100 %) door de Opdrachtgever gebruikt worden voor een nieuwe Activiteit/Arrangement of overgedragen worden naar vrienden/familie van de Opdrachtgever;</w:t>
      </w:r>
    </w:p>
    <w:p w:rsidR="00000000" w:rsidDel="00000000" w:rsidP="00000000" w:rsidRDefault="00000000" w:rsidRPr="00000000" w14:paraId="0000003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Ingeval Opdrachtgever een overeengekomen Activiteit/Arrangement minder dan 48 uur maar meer dan 24 uur voorafgaande aan de Activiteit/Arrangement annuleert of wijzigt dan is Opdrachtgever gehouden het resterende bedrag in volledigheid te voldoen aan de Organisator. Dit bedrag kan voor 50% door de Opdrachtgever gebruikt worden voor een nieuwe Activiteit/Arrangement </w:t>
      </w:r>
      <w:r w:rsidDel="00000000" w:rsidR="00000000" w:rsidRPr="00000000">
        <w:rPr>
          <w:sz w:val="20"/>
          <w:szCs w:val="20"/>
          <w:rtl w:val="0"/>
        </w:rPr>
        <w:t xml:space="preserve">of overgedragen worden naar vrienden/familie van de Opdrachtgever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Tenzij anders wordt overeengekomen is annulering of wijziging door Opdrachtgever een dag (24 uur) of korter voorafgaande aan de geplande Activiteit/Arrangement niet mogelijk zodat Opdrachtgever alsdan op eerste verzoek van Organisator is gehouden het volledig overeengekomen bedrag aan Organisator te voldoen.</w:t>
      </w:r>
    </w:p>
    <w:p w:rsidR="00000000" w:rsidDel="00000000" w:rsidP="00000000" w:rsidRDefault="00000000" w:rsidRPr="00000000" w14:paraId="0000003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Annulering door Organisator maakt Organisator jegens Opdrachtgever op generlei wijze schadeplichtig. Zodra Organisator ervan kennis heeft dat de geplande en overeengekomen Activiteit/Arrangement geen respectievelijk deels geen doorgang kan vinden dan is Organisator gehouden Opdrachtgever daarover terstond te informeren (al dan niet vergezeld van een alternatieve aanbieding).</w:t>
      </w:r>
    </w:p>
    <w:p w:rsidR="00000000" w:rsidDel="00000000" w:rsidP="00000000" w:rsidRDefault="00000000" w:rsidRPr="00000000" w14:paraId="0000003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wordt aangeraden een annuleringskosten cq evenementenverzekering terzake het de activiteit of het te organiseren evenement af te sluiten.</w:t>
      </w:r>
    </w:p>
    <w:p w:rsidR="00000000" w:rsidDel="00000000" w:rsidP="00000000" w:rsidRDefault="00000000" w:rsidRPr="00000000" w14:paraId="0000003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Organisator aanvaardt geen aansprakelijkheid voor de door de klant reeds gemaakte kosten, zoals premie voor verzekeringen, indien een activiteit niet door kan gaan.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10: Aansprakelijkheid</w:t>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die de Activiteit/Arrangement boekt, is hoofdelijk aansprakelijk voor alle anderen die hij aanmeldt.</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geval het aantal personen waarvoor de Opdrachtgever een Activiteit/Arrangement geboekt </w:t>
      </w:r>
      <w:r w:rsidDel="00000000" w:rsidR="00000000" w:rsidRPr="00000000">
        <w:rPr>
          <w:sz w:val="20"/>
          <w:szCs w:val="20"/>
          <w:rtl w:val="0"/>
        </w:rPr>
        <w:t xml:space="preserve">wordt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veranderd minder dan 48 uur voor aanvang van de geplande Activiteit/Arrangement, dan zijn de regels van artikel 8.10.3 van kracht. Indien de wijziging</w:t>
      </w:r>
      <w:r w:rsidDel="00000000" w:rsidR="00000000" w:rsidRPr="00000000">
        <w:rPr>
          <w:sz w:val="20"/>
          <w:szCs w:val="20"/>
          <w:rtl w:val="0"/>
        </w:rPr>
        <w:t xml:space="preserve">/annulering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plaatsvindt meer dan 48 uur voor aanvang van de Activiteit/Arrangement dan zijn de regels van artikel 8.10.1 van kracht.</w:t>
      </w:r>
    </w:p>
    <w:p w:rsidR="00000000" w:rsidDel="00000000" w:rsidP="00000000" w:rsidRDefault="00000000" w:rsidRPr="00000000" w14:paraId="0000004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Deelname aan Activiteit/Arrangement geschiedt voor risico van Opdrachtgever.</w:t>
      </w:r>
    </w:p>
    <w:p w:rsidR="00000000" w:rsidDel="00000000" w:rsidP="00000000" w:rsidRDefault="00000000" w:rsidRPr="00000000" w14:paraId="0000004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organisator is niet aansprakelijk voor schade die het gevolg is van:</w:t>
      </w:r>
    </w:p>
    <w:p w:rsidR="00000000" w:rsidDel="00000000" w:rsidP="00000000" w:rsidRDefault="00000000" w:rsidRPr="00000000" w14:paraId="0000004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omstandigheden die zijn toe te rekenen aan de deelnemer zoals een ontoereikende gezondheid of conditie, een ontoereikende persoonlijke uitrusting, onjuist handelen of niet-handelen, overschatting van de eigen vermogens of het negeren van instructies;</w:t>
      </w:r>
    </w:p>
    <w:p w:rsidR="00000000" w:rsidDel="00000000" w:rsidP="00000000" w:rsidRDefault="00000000" w:rsidRPr="00000000" w14:paraId="0000004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handelingen en invloeden van niet direct bij de uitvoering van de overeenkomst betrokken derden;</w:t>
      </w:r>
    </w:p>
    <w:p w:rsidR="00000000" w:rsidDel="00000000" w:rsidP="00000000" w:rsidRDefault="00000000" w:rsidRPr="00000000" w14:paraId="0000004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omstandigheden die niet te wijten zijn aan de schuld van de organisator en die krachtens de Nederlandse wet of de in het maatschappelijk verkeer geldende normen niet in redelijkheid aan de organisator kunnen worden toegerekend;</w:t>
      </w:r>
    </w:p>
    <w:p w:rsidR="00000000" w:rsidDel="00000000" w:rsidP="00000000" w:rsidRDefault="00000000" w:rsidRPr="00000000" w14:paraId="0000004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het zich, bewust of onbewust, (laten) indelen van een deelnemer in een verkeerde categorie en/of indien de deelnemer zich niet aan één of meerdere veiligheidsvoorschriften houdt en/of zijn of haar conditie, niet voldoende was om de desbetreffende activiteit te beoefenen.</w:t>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in dit artikel opgenomen uitsluitingen en/of beperkingen van de aansprakelijkheid gelden ook ten behoeve van werknemers en andere vertegenwoordigers van de </w:t>
      </w:r>
      <w:r w:rsidDel="00000000" w:rsidR="00000000" w:rsidRPr="00000000">
        <w:rPr>
          <w:sz w:val="20"/>
          <w:szCs w:val="20"/>
          <w:rtl w:val="0"/>
        </w:rPr>
        <w:t xml:space="preserve">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rganisator alsmede hun personeel, tenzij de wet dit uitsluit.</w:t>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Nalatigheid aan de zijde van Opdrachtgever (bijvoorbeeld het niet opvolgen van aanwijzingen van Organisator), het anderszins niet, niet correct of niet tijdig nakomen van de overeenkomst of onvolledigheid door Opdrachtgever aangaande informatie waarvan Opdrachtgever redelijkerwijs behoort te begrijpen of had moeten begrijpen dat zij Organisator daarvan voorafgaande aan de uitvoering van de overeenkomst van in kennis had moeten stellen, sluit iedere vorm van aansprakelijkheid van Organisator uit.</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Behoudens op grond van bepalingen van dwingend recht en behoudens in geval van opzet op grove schuld is de organisator niet gehouden tot vergoeding van enige schade, van welke aard dan ook, direct of indirect, waaronder bedrijfsschade, schade aan roerende of onroerende zaken, dan wel aan personen, zowel aan de zijde van opdrachtge</w:t>
      </w:r>
      <w:r w:rsidDel="00000000" w:rsidR="00000000" w:rsidRPr="00000000">
        <w:rPr>
          <w:sz w:val="20"/>
          <w:szCs w:val="20"/>
          <w:rtl w:val="0"/>
        </w:rPr>
        <w:t xml:space="preserve">v</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 als bij derden. Opdrachtgever vrijwaart de organisator terzake van eventuele vorderingen van derden.</w:t>
      </w:r>
    </w:p>
    <w:p w:rsidR="00000000" w:rsidDel="00000000" w:rsidP="00000000" w:rsidRDefault="00000000" w:rsidRPr="00000000" w14:paraId="0000004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Organisator bij de nakoming van onze verplichtingen geheel of gedeeltelijk gebruik (doen) maken van diensten of zaken van door Organisator ingeschakelde derden, waartoe Organisator te allen tijde gerechtigd is, zal Organisator nimmer tot verdergaande verplichtingen c.q. aansprakelijkheid gehouden worden, dan waarop Organisator zich ten opzichte van deze derden kunnen beroepen. Organisator zal de opdrachtgever op zijn verzoek informeren over de van toepassing zijnde contractuele (aansprakelijkheids)bepalingen van deze derden.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Organisator voor de ten gevolge van de uitvoering van de overeenkomst bij Opdrachtgever geleden schade aansprakelijk mocht zijn, dan is aansprakelijkheid beperkt tot maximaal het met de uitvoering van de overeenkomst aan Opdrachtgever in rekening gebrachte en betaalde bedrag of het in deze door de verzekeringsmaatschappij van Organisator uit te keren totaal.</w:t>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Organisator kan </w:t>
      </w:r>
      <w:r w:rsidDel="00000000" w:rsidR="00000000" w:rsidRPr="00000000">
        <w:rPr>
          <w:sz w:val="20"/>
          <w:szCs w:val="20"/>
          <w:rtl w:val="0"/>
        </w:rPr>
        <w:t xml:space="preserve">door de Opdrachtgever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(inclusief de </w:t>
      </w:r>
      <w:r w:rsidDel="00000000" w:rsidR="00000000" w:rsidRPr="00000000">
        <w:rPr>
          <w:sz w:val="20"/>
          <w:szCs w:val="20"/>
          <w:rtl w:val="0"/>
        </w:rPr>
        <w:t xml:space="preserve">namens de Opdrachtgever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deelnemende personen) op generlei wijze aansprakelijk worden gesteld of gehouden voor schade aan persoonlijke zaken of verlies daarvan.</w:t>
      </w:r>
    </w:p>
    <w:p w:rsidR="00000000" w:rsidDel="00000000" w:rsidP="00000000" w:rsidRDefault="00000000" w:rsidRPr="00000000" w14:paraId="0000004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Opdrachtgever wordt geacht over een passende ongevallen-, reis- en annuleringsverzekering te beschikken.</w:t>
      </w:r>
    </w:p>
    <w:p w:rsidR="00000000" w:rsidDel="00000000" w:rsidP="00000000" w:rsidRDefault="00000000" w:rsidRPr="00000000" w14:paraId="0000005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0"/>
          <w:szCs w:val="20"/>
        </w:rPr>
      </w:pPr>
      <w:r w:rsidDel="00000000" w:rsidR="00000000" w:rsidRPr="00000000">
        <w:rPr>
          <w:sz w:val="20"/>
          <w:szCs w:val="20"/>
          <w:rtl w:val="0"/>
        </w:rPr>
        <w:t xml:space="preserve">De in dit artikel opgenomen uitsluitingen en/of beperkingen van de aansprakelijkheid gelden ook ten behoeve van werknemers en andere vertegenwoordigers van Organisator, het boekingskantoor en betrokken dienstverleners, alsmede hun personeel, tenzij de wet dit uitsluit.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11: Verplichtingen van organisator</w:t>
      </w:r>
    </w:p>
    <w:p w:rsidR="00000000" w:rsidDel="00000000" w:rsidP="00000000" w:rsidRDefault="00000000" w:rsidRPr="00000000" w14:paraId="0000005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organisator is verplicht tot uitvoering van de overeenkomst overeenkomstig de verwachtingen die de opdrachtgever op grond van de overeenkomst c.q. publicaties, beeldmateriaal </w:t>
      </w:r>
      <w:r w:rsidDel="00000000" w:rsidR="00000000" w:rsidRPr="00000000">
        <w:rPr>
          <w:sz w:val="20"/>
          <w:szCs w:val="20"/>
          <w:rtl w:val="0"/>
        </w:rPr>
        <w:t xml:space="preserve">hiervan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uitgesloten, van de organisator mocht hebben. De organisator is </w:t>
      </w:r>
      <w:r w:rsidDel="00000000" w:rsidR="00000000" w:rsidRPr="00000000">
        <w:rPr>
          <w:sz w:val="20"/>
          <w:szCs w:val="20"/>
          <w:rtl w:val="0"/>
        </w:rPr>
        <w:t xml:space="preserve">naargelang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van de omstandigheden verplicht de deelnemer hulp en bijstand te verlenen indien het arrangement niet verloopt overeenkomstig de verwachtingen. </w:t>
      </w:r>
    </w:p>
    <w:p w:rsidR="00000000" w:rsidDel="00000000" w:rsidP="00000000" w:rsidRDefault="00000000" w:rsidRPr="00000000" w14:paraId="0000005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correctheid van de uitvoering van de overeenkomst dient mede beoordeeld te worden aan de hand van het sportieve of avontuurlijke karakter van de activiteit en aan de hand van het bedrag van de overeenkomst.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12: Verplichtingen van opdrachtgever en deelnemer</w:t>
      </w:r>
    </w:p>
    <w:p w:rsidR="00000000" w:rsidDel="00000000" w:rsidP="00000000" w:rsidRDefault="00000000" w:rsidRPr="00000000" w14:paraId="0000005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Opdrachtgever is gehouden (de namens Opdrachtgever deelnemende personen incluis) tijdens de uitvoering van de overeenkomst alle aanwijzingen van Organisator op te volgen. Indien dit niet </w:t>
      </w:r>
      <w:r w:rsidDel="00000000" w:rsidR="00000000" w:rsidRPr="00000000">
        <w:rPr>
          <w:sz w:val="20"/>
          <w:szCs w:val="20"/>
          <w:rtl w:val="0"/>
        </w:rPr>
        <w:t xml:space="preserve">gevolgd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wordt kan de Organisator op ieder willekeurig moment besluiten de uitvoering van de overeenkomst te staken zonder dat dit aan zijde van Opdrachtgever enig recht geeft op restitutie van betaalde bedragen of schadevergoeding.</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Wanneer tijdens de activiteit blijkt dat Opdrachtgever (of de namens Opdrachtgever deelnemende personen) fysieke of psychische gebreken vertoont, zich aan wangedrag schuldig maakt of op overige wijze hinder of overlast oplevert of kan opleveren, kan de Opdrachtgever/ deelnemende perso(o)n(en) van verdere deelname worden uitgesloten. Eventuele hieruit voortvloeiende kosten komen voor rekening van de Opdrachtgever.</w:t>
      </w:r>
    </w:p>
    <w:p w:rsidR="00000000" w:rsidDel="00000000" w:rsidP="00000000" w:rsidRDefault="00000000" w:rsidRPr="00000000" w14:paraId="0000005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opdrachtgever is verplicht bij de totstandkoming van de overeenkomst alle persoonlijke omstandigheden van zichzelf en/of degenen namens wie hij de overeenkomst aangaat aan de organisator te melden voor zover deze van invloed kunnen zijn op een goed verloop van het arrangement. Deze verplichting geldt met name voor alle relevante medische en conditionele bijzonderheden. Iedere deelnemer aan activiteiten in of op het water dient in het bezit te zijn van een zwemdiploma.</w:t>
      </w:r>
    </w:p>
    <w:p w:rsidR="00000000" w:rsidDel="00000000" w:rsidP="00000000" w:rsidRDefault="00000000" w:rsidRPr="00000000" w14:paraId="0000005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deelnemer wordt aangeraden voor aanvang van het arrangement een adequate (reis)ongevallenverzekering af te sluiten, indien reeds afgesloten verzekeringen zoals de ziektekostenverzekering mogelijke schade niet afdoende dekken.</w:t>
      </w:r>
    </w:p>
    <w:p w:rsidR="00000000" w:rsidDel="00000000" w:rsidP="00000000" w:rsidRDefault="00000000" w:rsidRPr="00000000" w14:paraId="0000005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deelnemer verplicht zich het ter beschikking gestelde materiaal te gebruiken op een wijze waartoe het krachtens zijn aard en de overeenkomst is bestemd. De deelnemer kan eventuele gebreken bij ontvangst van het materiaal laten vastleggen. De deelnemer mag geen wijzigingen in het materiaal aanbrengen of dit aan derden in gebruik geven zonder toestemming van de organisator. De deelnemer stelt de organisator zo spoedig mogelijk maar uiterlijk bij het eind van de overeenkomst, op de hoogte van beschadiging of verlies van materialen. Voor een reparatieopdracht is vooraf toestemming van de organisator vereist. De deelnemer zal het ter beschikking gestelde materiaal aan het einde van de overeenkomst op de vooraf afgesproken plaats overdragen aan een vertegenwoordiger van de organisator en wel in dezelfde staat als waarin de deelnemer het heeft ontvangen en zo schoon als mogelijk. De organisator is gerechtigd </w:t>
      </w:r>
      <w:r w:rsidDel="00000000" w:rsidR="00000000" w:rsidRPr="00000000">
        <w:rPr>
          <w:sz w:val="20"/>
          <w:szCs w:val="20"/>
          <w:rtl w:val="0"/>
        </w:rPr>
        <w:t xml:space="preserve">zo nodig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extra kosten voor schoonmaak, zoekacties, vervoer en berging van materialen, aangiften van vermissing e.d. in rekening te brengen.</w:t>
      </w:r>
    </w:p>
    <w:p w:rsidR="00000000" w:rsidDel="00000000" w:rsidP="00000000" w:rsidRDefault="00000000" w:rsidRPr="00000000" w14:paraId="0000005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deelnemer die zodanige hinder of last veroorzaakt dat daardoor de uitvoering van het arrangement in sterke mate wordt bemoeilijkt of kan worden bemoeilijkt, die de veiligheid van zichzelf of anderen in gevaar brengt of die op onverantwoorde wijze omgaat met natuur en milieu, kan door de organisator of diens vertegenwoordiger van (verdere) deelname aan het arrangement worden uitgesloten. Alle hieruit voortvloeiende extra kosten zijn voor rekening van de uitgesloten deelnemer, </w:t>
      </w:r>
      <w:r w:rsidDel="00000000" w:rsidR="00000000" w:rsidRPr="00000000">
        <w:rPr>
          <w:sz w:val="20"/>
          <w:szCs w:val="20"/>
          <w:rtl w:val="0"/>
        </w:rPr>
        <w:t xml:space="preserve">voor zover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gevolgen van hinder of last hem kunnen worden toegerekend. Indien de deelnemer </w:t>
      </w:r>
      <w:r w:rsidDel="00000000" w:rsidR="00000000" w:rsidRPr="00000000">
        <w:rPr>
          <w:sz w:val="20"/>
          <w:szCs w:val="20"/>
          <w:rtl w:val="0"/>
        </w:rPr>
        <w:t xml:space="preserve">ter zake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van zijn uitsluiting geen verwijt treft, vindt volledige restitutie van het bedrag van de overeenkomst plaats.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13: Schade</w:t>
      </w:r>
    </w:p>
    <w:p w:rsidR="00000000" w:rsidDel="00000000" w:rsidP="00000000" w:rsidRDefault="00000000" w:rsidRPr="00000000" w14:paraId="0000006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Organisator is niet aansprakelijk voor schade, van welke aard ook, doordat Organisator is uitgegaan van door Opdrachtgever onjuiste of onvolledig verstrekte gegevens, tenzij deze onjuistheid of onvolledigheid voor Organisator kenbaar behoorde te zijn.</w:t>
      </w:r>
    </w:p>
    <w:p w:rsidR="00000000" w:rsidDel="00000000" w:rsidP="00000000" w:rsidRDefault="00000000" w:rsidRPr="00000000" w14:paraId="0000006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Opdrachtgever vrijwaart Organisator voor eventuele aanspraken van derden (waaronder mede wordt begrepen de namens Opdrachtgever deelnemende personen), die in verband met de uitvoering van de overeenkomst schade lijden en welke aan Opdrachtgever toerekenbaar is (waaronder begrepen t.g.v. het niet voldoen aan de informatieplicht door Opdrachtgever en haar deelnemers zoals in deze bepaling weergegeven).</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Kosten voortkomend uit schade en/of vernielingen aangericht </w:t>
      </w:r>
      <w:r w:rsidDel="00000000" w:rsidR="00000000" w:rsidRPr="00000000">
        <w:rPr>
          <w:sz w:val="20"/>
          <w:szCs w:val="20"/>
          <w:rtl w:val="0"/>
        </w:rPr>
        <w:t xml:space="preserve">door de Opdrachtgever</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zullen door de Opdrachtgever betaald worden.</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14: Klachten</w:t>
      </w:r>
    </w:p>
    <w:p w:rsidR="00000000" w:rsidDel="00000000" w:rsidP="00000000" w:rsidRDefault="00000000" w:rsidRPr="00000000" w14:paraId="0000006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de deelnemer een tekortkoming in de uitvoering van de overeenkomst constateert, dient hij deze zo spoedig mogelijk te melden bij de betrokken dienstverlener, opdat deze een passende oplossing kan treffen. Indien de tekortkoming niet binnen redelijke termijn wordt opgelost en afbreuk doet aan de kwaliteit van het arrangement, moet deze zo spoedig mogelijk worden gemeld aan de organisator of diens vertegenwoordiger ter plekke.</w:t>
      </w:r>
    </w:p>
    <w:p w:rsidR="00000000" w:rsidDel="00000000" w:rsidP="00000000" w:rsidRDefault="00000000" w:rsidRPr="00000000" w14:paraId="0000006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Indien Opdrachtgever ten gevolge van de uitvoering van de overeenkomst bij Organisator een klacht wilt indienen, dan dient Opdrachtgever binnen 14 werkdagen na uitvoering van de activiteit/arrangement schriftelijk melding te doen aan Organisator.</w:t>
      </w:r>
    </w:p>
    <w:p w:rsidR="00000000" w:rsidDel="00000000" w:rsidP="00000000" w:rsidRDefault="00000000" w:rsidRPr="00000000" w14:paraId="0000006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Iedere aanspraak uit welke hoofde dan ook, als ook ieder recht op ontbinding van de overeenkomst, vervalt bij niet tijdige melding doch in ieder geval 1 jaar na afloop van het arrangement of, indien het arrangement geen doorgang heeft gevonden, 1 jaar na de oorspronkelijke aanvangsdatum.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15: Toepasselijk recht en geschillen</w:t>
      </w:r>
    </w:p>
    <w:p w:rsidR="00000000" w:rsidDel="00000000" w:rsidP="00000000" w:rsidRDefault="00000000" w:rsidRPr="00000000" w14:paraId="0000006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 alle door de organisator te sluiten overeenkomsten is Nederlands recht van toepassing.</w:t>
      </w:r>
    </w:p>
    <w:p w:rsidR="00000000" w:rsidDel="00000000" w:rsidP="00000000" w:rsidRDefault="00000000" w:rsidRPr="00000000" w14:paraId="0000006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Bij een geschil over een overeenkomst zullen partijen trachten dit in goed overleg op te lossen. Indien het geschil niet tot een goed einde kan worden gebracht, wordt het geschil voorgelegd aan de bevoegde burgerlijke rechter te Middelburg.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Artikel 16: </w:t>
      </w:r>
      <w:r w:rsidDel="00000000" w:rsidR="00000000" w:rsidRPr="00000000">
        <w:rPr>
          <w:b w:val="1"/>
          <w:sz w:val="20"/>
          <w:szCs w:val="20"/>
          <w:rtl w:val="0"/>
        </w:rPr>
        <w:t xml:space="preserve">Privacy</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sz w:val="20"/>
          <w:szCs w:val="20"/>
          <w:shd w:fill="auto" w:val="clear"/>
          <w:vertAlign w:val="baseline"/>
        </w:rPr>
      </w:pP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De Organisator gebruikt persoonlijke gegevens enkel voor identificatie van de Opdrachtgever tijdens een boeking of registratie, om contact te kunnen opnemen over een boeking en voor het op de hoogte houden over de activiteit. Persoonlijke informatie wordt niet gebruikt voor </w:t>
      </w:r>
      <w:r w:rsidDel="00000000" w:rsidR="00000000" w:rsidRPr="00000000">
        <w:rPr>
          <w:sz w:val="20"/>
          <w:szCs w:val="20"/>
          <w:rtl w:val="0"/>
        </w:rPr>
        <w:t xml:space="preserve">commerciële</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doeleinden en wordt niet aan derden verstrekt. </w:t>
      </w:r>
    </w:p>
    <w:p w:rsidR="00000000" w:rsidDel="00000000" w:rsidP="00000000" w:rsidRDefault="00000000" w:rsidRPr="00000000" w14:paraId="00000070">
      <w:pPr>
        <w:numPr>
          <w:ilvl w:val="1"/>
          <w:numId w:val="15"/>
        </w:numPr>
        <w:ind w:left="360"/>
        <w:jc w:val="both"/>
        <w:rPr>
          <w:sz w:val="20"/>
          <w:szCs w:val="20"/>
        </w:rPr>
      </w:pPr>
      <w:r w:rsidDel="00000000" w:rsidR="00000000" w:rsidRPr="00000000">
        <w:rPr>
          <w:sz w:val="20"/>
          <w:szCs w:val="20"/>
          <w:rtl w:val="0"/>
        </w:rPr>
        <w:t xml:space="preserve">De Organisator houdt zich het recht voor om fotografische of andere opnamen die tijdens het arrangement zijn gemaakt, te gebruiken voor promotiedoeleinden. Indien Opdrachtgever hier bezwaar op heeft, kan deze dit voorafgaand aan de activiteit melden bij de Organisator.</w:t>
      </w:r>
    </w:p>
    <w:p w:rsidR="00000000" w:rsidDel="00000000" w:rsidP="00000000" w:rsidRDefault="00000000" w:rsidRPr="00000000" w14:paraId="00000071">
      <w:pPr>
        <w:numPr>
          <w:ilvl w:val="1"/>
          <w:numId w:val="15"/>
        </w:numPr>
        <w:ind w:left="360"/>
        <w:jc w:val="both"/>
        <w:rPr>
          <w:sz w:val="20"/>
          <w:szCs w:val="20"/>
        </w:rPr>
      </w:pPr>
      <w:r w:rsidDel="00000000" w:rsidR="00000000" w:rsidRPr="00000000">
        <w:rPr>
          <w:sz w:val="20"/>
          <w:szCs w:val="20"/>
          <w:rtl w:val="0"/>
        </w:rPr>
        <w:t xml:space="preserve"> Indien de Opdrachtgever na een kitesurfcursus een IKO-certificaat vraagt, gaat Opdrachtgever ermee akkoord dat zijn naam, e-mailadres en kitesurf niveau worden gedeeld en verwerkt met de International Kiteboarding Organization (IKO).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ff9900"/>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jc w:val="right"/>
      <w:rPr>
        <w:color w:val="666666"/>
        <w:sz w:val="16"/>
        <w:szCs w:val="16"/>
      </w:rPr>
    </w:pPr>
    <w:r w:rsidDel="00000000" w:rsidR="00000000" w:rsidRPr="00000000">
      <w:rPr>
        <w:color w:val="666666"/>
        <w:sz w:val="16"/>
        <w:szCs w:val="16"/>
        <w:rtl w:val="0"/>
      </w:rPr>
      <w:t xml:space="preserve">Copyright Kitesurfschool Zeeland 2024</w:t>
    </w:r>
  </w:p>
  <w:p w:rsidR="00000000" w:rsidDel="00000000" w:rsidP="00000000" w:rsidRDefault="00000000" w:rsidRPr="00000000" w14:paraId="0000007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color w:val="000000"/>
      </w:rPr>
    </w:lvl>
    <w:lvl w:ilvl="1">
      <w:start w:val="1"/>
      <w:numFmt w:val="decimal"/>
      <w:lvlText w:val="%1.%2"/>
      <w:lvlJc w:val="left"/>
      <w:pPr>
        <w:ind w:left="360" w:hanging="360"/>
      </w:pPr>
      <w:rPr>
        <w:rFonts w:ascii="Calibri" w:cs="Calibri" w:eastAsia="Calibri" w:hAnsi="Calibri"/>
        <w:color w:val="000000"/>
        <w:sz w:val="18"/>
        <w:szCs w:val="18"/>
      </w:rPr>
    </w:lvl>
    <w:lvl w:ilvl="2">
      <w:start w:val="1"/>
      <w:numFmt w:val="decimal"/>
      <w:lvlText w:val="%1.%2.%3"/>
      <w:lvlJc w:val="left"/>
      <w:pPr>
        <w:ind w:left="720" w:hanging="720"/>
      </w:pPr>
      <w:rPr>
        <w:rFonts w:ascii="Calibri" w:cs="Calibri" w:eastAsia="Calibri" w:hAnsi="Calibri"/>
        <w:color w:val="000000"/>
      </w:rPr>
    </w:lvl>
    <w:lvl w:ilvl="3">
      <w:start w:val="1"/>
      <w:numFmt w:val="decimal"/>
      <w:lvlText w:val="%1.%2.%3.%4"/>
      <w:lvlJc w:val="left"/>
      <w:pPr>
        <w:ind w:left="720" w:hanging="720"/>
      </w:pPr>
      <w:rPr>
        <w:rFonts w:ascii="Calibri" w:cs="Calibri" w:eastAsia="Calibri" w:hAnsi="Calibri"/>
        <w:color w:val="000000"/>
      </w:rPr>
    </w:lvl>
    <w:lvl w:ilvl="4">
      <w:start w:val="1"/>
      <w:numFmt w:val="decimal"/>
      <w:lvlText w:val="%1.%2.%3.%4.%5"/>
      <w:lvlJc w:val="left"/>
      <w:pPr>
        <w:ind w:left="720" w:hanging="720"/>
      </w:pPr>
      <w:rPr>
        <w:rFonts w:ascii="Calibri" w:cs="Calibri" w:eastAsia="Calibri" w:hAnsi="Calibri"/>
        <w:color w:val="000000"/>
      </w:rPr>
    </w:lvl>
    <w:lvl w:ilvl="5">
      <w:start w:val="1"/>
      <w:numFmt w:val="decimal"/>
      <w:lvlText w:val="%1.%2.%3.%4.%5.%6"/>
      <w:lvlJc w:val="left"/>
      <w:pPr>
        <w:ind w:left="1080" w:hanging="1080"/>
      </w:pPr>
      <w:rPr>
        <w:rFonts w:ascii="Calibri" w:cs="Calibri" w:eastAsia="Calibri" w:hAnsi="Calibri"/>
        <w:color w:val="000000"/>
      </w:rPr>
    </w:lvl>
    <w:lvl w:ilvl="6">
      <w:start w:val="1"/>
      <w:numFmt w:val="decimal"/>
      <w:lvlText w:val="%1.%2.%3.%4.%5.%6.%7"/>
      <w:lvlJc w:val="left"/>
      <w:pPr>
        <w:ind w:left="1080" w:hanging="1080"/>
      </w:pPr>
      <w:rPr>
        <w:rFonts w:ascii="Calibri" w:cs="Calibri" w:eastAsia="Calibri" w:hAnsi="Calibri"/>
        <w:color w:val="000000"/>
      </w:rPr>
    </w:lvl>
    <w:lvl w:ilvl="7">
      <w:start w:val="1"/>
      <w:numFmt w:val="decimal"/>
      <w:lvlText w:val="%1.%2.%3.%4.%5.%6.%7.%8"/>
      <w:lvlJc w:val="left"/>
      <w:pPr>
        <w:ind w:left="1440" w:hanging="1440"/>
      </w:pPr>
      <w:rPr>
        <w:rFonts w:ascii="Calibri" w:cs="Calibri" w:eastAsia="Calibri" w:hAnsi="Calibri"/>
        <w:color w:val="000000"/>
      </w:rPr>
    </w:lvl>
    <w:lvl w:ilvl="8">
      <w:start w:val="1"/>
      <w:numFmt w:val="decimal"/>
      <w:lvlText w:val="%1.%2.%3.%4.%5.%6.%7.%8.%9"/>
      <w:lvlJc w:val="left"/>
      <w:pPr>
        <w:ind w:left="1440" w:hanging="1440"/>
      </w:pPr>
      <w:rPr>
        <w:rFonts w:ascii="Calibri" w:cs="Calibri" w:eastAsia="Calibri" w:hAnsi="Calibri"/>
        <w:color w:val="000000"/>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3"/>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6"/>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4"/>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7"/>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0"/>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sz w:val="18"/>
        <w:szCs w:val="18"/>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
    <w:lvl w:ilvl="0">
      <w:start w:val="5"/>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8"/>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sz w:val="18"/>
        <w:szCs w:val="18"/>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11"/>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
    <w:lvl w:ilvl="0">
      <w:start w:val="12"/>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2">
    <w:lvl w:ilvl="0">
      <w:start w:val="13"/>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3">
    <w:lvl w:ilvl="0">
      <w:start w:val="14"/>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15"/>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5">
    <w:lvl w:ilvl="0">
      <w:start w:val="16"/>
      <w:numFmt w:val="decimal"/>
      <w:lvlText w:val="%1"/>
      <w:lvlJc w:val="left"/>
      <w:pPr>
        <w:ind w:left="360" w:hanging="360"/>
      </w:pPr>
      <w:rPr/>
    </w:lvl>
    <w:lvl w:ilvl="1">
      <w:start w:val="1"/>
      <w:numFmt w:val="decimal"/>
      <w:lvlText w:val="%1.%2"/>
      <w:lvlJc w:val="left"/>
      <w:pPr>
        <w:ind w:left="360" w:hanging="360"/>
      </w:pPr>
      <w:rPr>
        <w:sz w:val="18"/>
        <w:szCs w:val="18"/>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paragraph" w:styleId="Kop1">
    <w:name w:val="heading 1"/>
    <w:basedOn w:val="Standaard"/>
    <w:link w:val="Kop1Char"/>
    <w:uiPriority w:val="9"/>
    <w:qFormat w:val="1"/>
    <w:rsid w:val="00E476E7"/>
    <w:pPr>
      <w:spacing w:after="100" w:afterAutospacing="1" w:before="100" w:beforeAutospacing="1"/>
      <w:outlineLvl w:val="0"/>
    </w:pPr>
    <w:rPr>
      <w:rFonts w:ascii="Times New Roman" w:cs="Times New Roman" w:hAnsi="Times New Roman"/>
      <w:b w:val="1"/>
      <w:bCs w:val="1"/>
      <w:kern w:val="36"/>
      <w:sz w:val="48"/>
      <w:szCs w:val="4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E476E7"/>
    <w:rPr>
      <w:rFonts w:ascii="Times New Roman" w:cs="Times New Roman" w:hAnsi="Times New Roman"/>
      <w:b w:val="1"/>
      <w:bCs w:val="1"/>
      <w:kern w:val="36"/>
      <w:sz w:val="48"/>
      <w:szCs w:val="48"/>
    </w:rPr>
  </w:style>
  <w:style w:type="paragraph" w:styleId="Normaalweb">
    <w:name w:val="Normal (Web)"/>
    <w:basedOn w:val="Standaard"/>
    <w:uiPriority w:val="99"/>
    <w:unhideWhenUsed w:val="1"/>
    <w:rsid w:val="00E476E7"/>
    <w:pPr>
      <w:spacing w:after="100" w:afterAutospacing="1" w:before="100" w:beforeAutospacing="1"/>
    </w:pPr>
    <w:rPr>
      <w:rFonts w:ascii="Times New Roman" w:cs="Times New Roman" w:hAnsi="Times New Roman"/>
    </w:rPr>
  </w:style>
  <w:style w:type="character" w:styleId="Zwaar">
    <w:name w:val="Strong"/>
    <w:basedOn w:val="Standaardalinea-lettertype"/>
    <w:uiPriority w:val="22"/>
    <w:qFormat w:val="1"/>
    <w:rsid w:val="00E476E7"/>
    <w:rPr>
      <w:b w:val="1"/>
      <w:bCs w:val="1"/>
    </w:rPr>
  </w:style>
  <w:style w:type="paragraph" w:styleId="Lijstalinea">
    <w:name w:val="List Paragraph"/>
    <w:basedOn w:val="Standaard"/>
    <w:uiPriority w:val="34"/>
    <w:qFormat w:val="1"/>
    <w:rsid w:val="00E476E7"/>
    <w:pPr>
      <w:ind w:left="720"/>
      <w:contextualSpacing w:val="1"/>
    </w:pPr>
  </w:style>
  <w:style w:type="character" w:styleId="lead" w:customStyle="1">
    <w:name w:val="lead"/>
    <w:basedOn w:val="Standaardalinea-lettertype"/>
    <w:rsid w:val="00E476E7"/>
  </w:style>
  <w:style w:type="character" w:styleId="apple-converted-space" w:customStyle="1">
    <w:name w:val="apple-converted-space"/>
    <w:basedOn w:val="Standaardalinea-lettertype"/>
    <w:rsid w:val="00E476E7"/>
  </w:style>
  <w:style w:type="paragraph" w:styleId="Geenafstand">
    <w:name w:val="No Spacing"/>
    <w:uiPriority w:val="1"/>
    <w:qFormat w:val="1"/>
    <w:rsid w:val="00E476E7"/>
  </w:style>
  <w:style w:type="paragraph" w:styleId="Ballontekst">
    <w:name w:val="Balloon Text"/>
    <w:basedOn w:val="Standaard"/>
    <w:link w:val="BallontekstChar"/>
    <w:uiPriority w:val="99"/>
    <w:semiHidden w:val="1"/>
    <w:unhideWhenUsed w:val="1"/>
    <w:rsid w:val="00466A60"/>
    <w:rPr>
      <w:rFonts w:ascii="Times New Roman" w:cs="Times New Roman" w:hAnsi="Times New Roman"/>
      <w:sz w:val="18"/>
      <w:szCs w:val="18"/>
    </w:rPr>
  </w:style>
  <w:style w:type="character" w:styleId="BallontekstChar" w:customStyle="1">
    <w:name w:val="Ballontekst Char"/>
    <w:basedOn w:val="Standaardalinea-lettertype"/>
    <w:link w:val="Ballontekst"/>
    <w:uiPriority w:val="99"/>
    <w:semiHidden w:val="1"/>
    <w:rsid w:val="00466A60"/>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yoVZJI5UHYMOrrao43lDFKc8g==">CgMxLjAyCGguZ2pkZ3hzOAByITFYN0RHWlVrZFBCX1dDYjBjMnMzTmo4d2R2dk5fVkJSeQ==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2021-03-09T19:02:00Z</dcterms:created>
  <dc:creator>Microsoft Office User</dc:creator>
</cp:coreProperties>
</file>